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9CE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6F7E149E" w14:textId="77777777" w:rsidR="003D5121" w:rsidRDefault="009504BD">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 340</w:t>
      </w:r>
      <w:r w:rsidR="006266A0">
        <w:rPr>
          <w:rFonts w:ascii="Times New Roman" w:eastAsia="Times New Roman" w:hAnsi="Times New Roman" w:cs="Times New Roman"/>
          <w:sz w:val="24"/>
          <w:szCs w:val="24"/>
        </w:rPr>
        <w:t xml:space="preserve"> Social Psychology</w:t>
      </w:r>
    </w:p>
    <w:p w14:paraId="52E9F545"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74734C47" w14:textId="77777777" w:rsidR="003D5121" w:rsidRDefault="003D5121">
      <w:pPr>
        <w:spacing w:after="0" w:line="240" w:lineRule="auto"/>
        <w:rPr>
          <w:rFonts w:ascii="Times New Roman" w:eastAsia="Times New Roman" w:hAnsi="Times New Roman" w:cs="Times New Roman"/>
          <w:b/>
          <w:sz w:val="24"/>
          <w:szCs w:val="24"/>
          <w:u w:val="single"/>
        </w:rPr>
      </w:pPr>
    </w:p>
    <w:p w14:paraId="0642356F" w14:textId="3680C897" w:rsidR="003D5121" w:rsidRDefault="006266A0">
      <w:pPr>
        <w:pStyle w:val="Heading2"/>
        <w:keepLines w:val="0"/>
        <w:spacing w:before="0" w:after="0" w:line="240" w:lineRule="auto"/>
        <w:rPr>
          <w:rFonts w:ascii="Times New Roman" w:eastAsia="Times New Roman" w:hAnsi="Times New Roman" w:cs="Times New Roman"/>
          <w:b w:val="0"/>
          <w:sz w:val="24"/>
          <w:szCs w:val="24"/>
        </w:rPr>
      </w:pPr>
      <w:proofErr w:type="gramStart"/>
      <w:r>
        <w:rPr>
          <w:rFonts w:ascii="Times New Roman" w:eastAsia="Times New Roman" w:hAnsi="Times New Roman" w:cs="Times New Roman"/>
          <w:b w:val="0"/>
          <w:sz w:val="24"/>
          <w:szCs w:val="24"/>
        </w:rPr>
        <w:t>Semester :</w:t>
      </w:r>
      <w:proofErr w:type="gramEnd"/>
      <w:r>
        <w:rPr>
          <w:rFonts w:ascii="Times New Roman" w:eastAsia="Times New Roman" w:hAnsi="Times New Roman" w:cs="Times New Roman"/>
          <w:b w:val="0"/>
          <w:sz w:val="24"/>
          <w:szCs w:val="24"/>
        </w:rPr>
        <w:t xml:space="preserve">   20</w:t>
      </w:r>
      <w:r w:rsidR="003B78D5">
        <w:rPr>
          <w:rFonts w:ascii="Times New Roman" w:eastAsia="Times New Roman" w:hAnsi="Times New Roman" w:cs="Times New Roman"/>
          <w:b w:val="0"/>
          <w:sz w:val="24"/>
          <w:szCs w:val="24"/>
        </w:rPr>
        <w:t>2</w:t>
      </w:r>
      <w:r w:rsidR="004A4E4B">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-202</w:t>
      </w:r>
      <w:r w:rsidR="004A4E4B">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 xml:space="preserve"> Fall</w:t>
      </w:r>
    </w:p>
    <w:p w14:paraId="35089DB2" w14:textId="732E9B31" w:rsidR="003D5121" w:rsidRDefault="006266A0">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r w:rsidR="003B78D5">
        <w:rPr>
          <w:rFonts w:ascii="Times New Roman" w:eastAsia="Times New Roman" w:hAnsi="Times New Roman" w:cs="Times New Roman"/>
          <w:b w:val="0"/>
          <w:sz w:val="24"/>
          <w:szCs w:val="24"/>
        </w:rPr>
        <w:t>CHOLOGY</w:t>
      </w:r>
    </w:p>
    <w:p w14:paraId="26967C40" w14:textId="542AF14C"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proofErr w:type="gramStart"/>
      <w:r>
        <w:rPr>
          <w:rFonts w:ascii="Times New Roman" w:eastAsia="Times New Roman" w:hAnsi="Times New Roman" w:cs="Times New Roman"/>
          <w:b w:val="0"/>
          <w:sz w:val="24"/>
          <w:szCs w:val="24"/>
        </w:rPr>
        <w:t>Instructor :</w:t>
      </w:r>
      <w:proofErr w:type="gramEnd"/>
      <w:r>
        <w:rPr>
          <w:rFonts w:ascii="Times New Roman" w:eastAsia="Times New Roman" w:hAnsi="Times New Roman" w:cs="Times New Roman"/>
          <w:b w:val="0"/>
          <w:sz w:val="24"/>
          <w:szCs w:val="24"/>
        </w:rPr>
        <w:t xml:space="preserve">  S. Cigdem Bagci</w:t>
      </w:r>
    </w:p>
    <w:p w14:paraId="76295AC5" w14:textId="155434F6"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sidR="003B78D5">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w:t>
      </w:r>
      <w:r w:rsidR="00FB6DE7">
        <w:rPr>
          <w:rFonts w:ascii="Times New Roman" w:eastAsia="Times New Roman" w:hAnsi="Times New Roman" w:cs="Times New Roman"/>
          <w:sz w:val="24"/>
          <w:szCs w:val="24"/>
        </w:rPr>
        <w:t>(online) 10.00</w:t>
      </w:r>
      <w:r>
        <w:rPr>
          <w:rFonts w:ascii="Times New Roman" w:eastAsia="Times New Roman" w:hAnsi="Times New Roman" w:cs="Times New Roman"/>
          <w:sz w:val="24"/>
          <w:szCs w:val="24"/>
        </w:rPr>
        <w:t>-1</w:t>
      </w:r>
      <w:r w:rsidR="003B78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.00 (only by email) </w:t>
      </w:r>
    </w:p>
    <w:p w14:paraId="2B8C2843"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3AF14D02"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5624282E" w14:textId="2119B483"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FB6DE7">
        <w:rPr>
          <w:rFonts w:ascii="Times New Roman" w:eastAsia="Times New Roman" w:hAnsi="Times New Roman" w:cs="Times New Roman"/>
          <w:sz w:val="24"/>
          <w:szCs w:val="24"/>
        </w:rPr>
        <w:t xml:space="preserve"> hours</w:t>
      </w:r>
      <w:r w:rsidR="008D691C">
        <w:rPr>
          <w:rFonts w:ascii="Times New Roman" w:eastAsia="Times New Roman" w:hAnsi="Times New Roman" w:cs="Times New Roman"/>
          <w:sz w:val="24"/>
          <w:szCs w:val="24"/>
        </w:rPr>
        <w:t xml:space="preserve"> </w:t>
      </w:r>
    </w:p>
    <w:p w14:paraId="722ED7EF" w14:textId="0A1EDD92" w:rsidR="00504704" w:rsidRDefault="00504704">
      <w:pPr>
        <w:spacing w:after="0" w:line="240" w:lineRule="auto"/>
        <w:rPr>
          <w:rFonts w:ascii="Times New Roman" w:eastAsia="Times New Roman" w:hAnsi="Times New Roman" w:cs="Times New Roman"/>
          <w:sz w:val="24"/>
          <w:szCs w:val="24"/>
        </w:rPr>
      </w:pPr>
    </w:p>
    <w:p w14:paraId="7335E762" w14:textId="77777777" w:rsidR="00504704" w:rsidRDefault="00504704" w:rsidP="00504704">
      <w:pPr>
        <w:spacing w:after="0" w:line="240" w:lineRule="auto"/>
        <w:rPr>
          <w:rFonts w:ascii="Times New Roman" w:eastAsia="Times New Roman" w:hAnsi="Times New Roman" w:cs="Times New Roman"/>
          <w:i/>
          <w:iCs/>
          <w:sz w:val="24"/>
          <w:szCs w:val="24"/>
        </w:rPr>
      </w:pPr>
      <w:r w:rsidRPr="00504704">
        <w:rPr>
          <w:rFonts w:ascii="Times New Roman" w:eastAsia="Times New Roman" w:hAnsi="Times New Roman" w:cs="Times New Roman"/>
          <w:sz w:val="24"/>
          <w:szCs w:val="24"/>
        </w:rPr>
        <w:t xml:space="preserve">3 hours: </w:t>
      </w:r>
      <w:r w:rsidRPr="00504704">
        <w:rPr>
          <w:rFonts w:ascii="Times New Roman" w:eastAsia="Times New Roman" w:hAnsi="Times New Roman" w:cs="Times New Roman"/>
          <w:i/>
          <w:iCs/>
          <w:sz w:val="24"/>
          <w:szCs w:val="24"/>
        </w:rPr>
        <w:t>1 hour – T</w:t>
      </w:r>
      <w:r>
        <w:rPr>
          <w:rFonts w:ascii="Times New Roman" w:eastAsia="Times New Roman" w:hAnsi="Times New Roman" w:cs="Times New Roman"/>
          <w:i/>
          <w:iCs/>
          <w:sz w:val="24"/>
          <w:szCs w:val="24"/>
        </w:rPr>
        <w:t>uesday</w:t>
      </w:r>
      <w:r w:rsidRPr="0050470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8</w:t>
      </w:r>
      <w:r w:rsidRPr="00504704">
        <w:rPr>
          <w:rFonts w:ascii="Times New Roman" w:eastAsia="Times New Roman" w:hAnsi="Times New Roman" w:cs="Times New Roman"/>
          <w:i/>
          <w:iCs/>
          <w:sz w:val="24"/>
          <w:szCs w:val="24"/>
        </w:rPr>
        <w:t>.40-</w:t>
      </w:r>
      <w:r>
        <w:rPr>
          <w:rFonts w:ascii="Times New Roman" w:eastAsia="Times New Roman" w:hAnsi="Times New Roman" w:cs="Times New Roman"/>
          <w:i/>
          <w:iCs/>
          <w:sz w:val="24"/>
          <w:szCs w:val="24"/>
        </w:rPr>
        <w:t>9</w:t>
      </w:r>
      <w:r w:rsidRPr="00504704">
        <w:rPr>
          <w:rFonts w:ascii="Times New Roman" w:eastAsia="Times New Roman" w:hAnsi="Times New Roman" w:cs="Times New Roman"/>
          <w:i/>
          <w:iCs/>
          <w:sz w:val="24"/>
          <w:szCs w:val="24"/>
        </w:rPr>
        <w:t>.30 online synchronous (livestreamed)</w:t>
      </w:r>
    </w:p>
    <w:p w14:paraId="7FDCF5CE" w14:textId="02EF49C4" w:rsidR="00504704" w:rsidRPr="00504704" w:rsidRDefault="00504704" w:rsidP="00504704">
      <w:pPr>
        <w:spacing w:after="0" w:line="240" w:lineRule="auto"/>
        <w:ind w:firstLine="720"/>
        <w:rPr>
          <w:rFonts w:ascii="Times New Roman" w:eastAsia="Times New Roman" w:hAnsi="Times New Roman" w:cs="Times New Roman"/>
          <w:i/>
          <w:iCs/>
          <w:sz w:val="24"/>
          <w:szCs w:val="24"/>
        </w:rPr>
      </w:pPr>
      <w:r w:rsidRPr="00504704">
        <w:rPr>
          <w:rFonts w:ascii="Times New Roman" w:eastAsia="Times New Roman" w:hAnsi="Times New Roman" w:cs="Times New Roman"/>
          <w:i/>
          <w:iCs/>
          <w:sz w:val="24"/>
          <w:szCs w:val="24"/>
        </w:rPr>
        <w:t xml:space="preserve">2 hours - </w:t>
      </w:r>
      <w:r>
        <w:rPr>
          <w:rFonts w:ascii="Times New Roman" w:eastAsia="Times New Roman" w:hAnsi="Times New Roman" w:cs="Times New Roman"/>
          <w:i/>
          <w:iCs/>
          <w:sz w:val="24"/>
          <w:szCs w:val="24"/>
        </w:rPr>
        <w:t>Thursday</w:t>
      </w:r>
      <w:r w:rsidRPr="00504704">
        <w:rPr>
          <w:rFonts w:ascii="Times New Roman" w:eastAsia="Times New Roman" w:hAnsi="Times New Roman" w:cs="Times New Roman"/>
          <w:i/>
          <w:iCs/>
          <w:sz w:val="24"/>
          <w:szCs w:val="24"/>
        </w:rPr>
        <w:t xml:space="preserve"> 14.40-16.30 live in campus (hybrid teaching, all </w:t>
      </w:r>
    </w:p>
    <w:p w14:paraId="5ACEEDC0" w14:textId="77777777" w:rsidR="00504704" w:rsidRPr="00504704" w:rsidRDefault="00504704" w:rsidP="00504704">
      <w:pPr>
        <w:spacing w:after="0" w:line="240" w:lineRule="auto"/>
        <w:rPr>
          <w:rFonts w:ascii="Times New Roman" w:eastAsia="Times New Roman" w:hAnsi="Times New Roman" w:cs="Times New Roman"/>
          <w:i/>
          <w:iCs/>
          <w:sz w:val="24"/>
          <w:szCs w:val="24"/>
        </w:rPr>
      </w:pPr>
      <w:r w:rsidRPr="00504704">
        <w:rPr>
          <w:rFonts w:ascii="Times New Roman" w:eastAsia="Times New Roman" w:hAnsi="Times New Roman" w:cs="Times New Roman"/>
          <w:i/>
          <w:iCs/>
          <w:sz w:val="24"/>
          <w:szCs w:val="24"/>
        </w:rPr>
        <w:t xml:space="preserve">materials livestreamed and recorded). </w:t>
      </w:r>
    </w:p>
    <w:p w14:paraId="5D26D353" w14:textId="30ED89D2" w:rsidR="00504704" w:rsidRPr="00504704" w:rsidRDefault="00504704">
      <w:pPr>
        <w:spacing w:after="0" w:line="240" w:lineRule="auto"/>
        <w:rPr>
          <w:rFonts w:ascii="Times New Roman" w:eastAsia="Times New Roman" w:hAnsi="Times New Roman" w:cs="Times New Roman"/>
          <w:i/>
          <w:iCs/>
          <w:sz w:val="24"/>
          <w:szCs w:val="24"/>
        </w:rPr>
      </w:pPr>
      <w:r w:rsidRPr="00504704">
        <w:rPr>
          <w:rFonts w:ascii="Times New Roman" w:eastAsia="Times New Roman" w:hAnsi="Times New Roman" w:cs="Times New Roman"/>
          <w:i/>
          <w:iCs/>
          <w:sz w:val="24"/>
          <w:szCs w:val="24"/>
        </w:rPr>
        <w:tab/>
        <w:t xml:space="preserve">  </w:t>
      </w:r>
    </w:p>
    <w:p w14:paraId="67BD0B69" w14:textId="77777777" w:rsidR="003462F3" w:rsidRDefault="003462F3">
      <w:pPr>
        <w:spacing w:after="0" w:line="240" w:lineRule="auto"/>
        <w:rPr>
          <w:rFonts w:ascii="Times New Roman" w:eastAsia="Times New Roman" w:hAnsi="Times New Roman" w:cs="Times New Roman"/>
          <w:sz w:val="24"/>
          <w:szCs w:val="24"/>
        </w:rPr>
      </w:pPr>
    </w:p>
    <w:p w14:paraId="68BAAC24" w14:textId="4EF041F0" w:rsidR="003462F3" w:rsidRDefault="003462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requirement for attendance, however classroom discussions are an important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fun) part of this class, therefore please try to attend as much as possible. </w:t>
      </w:r>
    </w:p>
    <w:p w14:paraId="095628C1" w14:textId="77777777" w:rsidR="003D5121" w:rsidRDefault="003D5121">
      <w:pPr>
        <w:spacing w:after="0" w:line="240" w:lineRule="auto"/>
        <w:rPr>
          <w:rFonts w:ascii="Times New Roman" w:eastAsia="Times New Roman" w:hAnsi="Times New Roman" w:cs="Times New Roman"/>
          <w:sz w:val="24"/>
          <w:szCs w:val="24"/>
        </w:rPr>
      </w:pPr>
    </w:p>
    <w:p w14:paraId="49662A83"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6F79B87B" w14:textId="77777777" w:rsidR="003D5121" w:rsidRDefault="006266A0" w:rsidP="00950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presents students a broad introduction about the major themes of social psychology. Generally, the lectures aim to explore the many ways in which we can be influenced by other people and the social environment we live in </w:t>
      </w:r>
      <w:proofErr w:type="gramStart"/>
      <w:r>
        <w:rPr>
          <w:rFonts w:ascii="Times New Roman" w:eastAsia="Times New Roman" w:hAnsi="Times New Roman" w:cs="Times New Roman"/>
          <w:sz w:val="24"/>
          <w:szCs w:val="24"/>
        </w:rPr>
        <w:t>a</w:t>
      </w:r>
      <w:r w:rsidR="009504BD">
        <w:rPr>
          <w:rFonts w:ascii="Times New Roman" w:eastAsia="Times New Roman" w:hAnsi="Times New Roman" w:cs="Times New Roman"/>
          <w:sz w:val="24"/>
          <w:szCs w:val="24"/>
        </w:rPr>
        <w:t>nd also</w:t>
      </w:r>
      <w:proofErr w:type="gramEnd"/>
      <w:r w:rsidR="009504BD">
        <w:rPr>
          <w:rFonts w:ascii="Times New Roman" w:eastAsia="Times New Roman" w:hAnsi="Times New Roman" w:cs="Times New Roman"/>
          <w:sz w:val="24"/>
          <w:szCs w:val="24"/>
        </w:rPr>
        <w:t xml:space="preserve"> to introduce students</w:t>
      </w:r>
      <w:r>
        <w:rPr>
          <w:rFonts w:ascii="Times New Roman" w:eastAsia="Times New Roman" w:hAnsi="Times New Roman" w:cs="Times New Roman"/>
          <w:sz w:val="24"/>
          <w:szCs w:val="24"/>
        </w:rPr>
        <w:t xml:space="preserve"> the main theories, research and scientists of the different areas of social psychology </w:t>
      </w:r>
      <w:r w:rsidR="009504BD">
        <w:rPr>
          <w:rFonts w:ascii="Times New Roman" w:eastAsia="Times New Roman" w:hAnsi="Times New Roman" w:cs="Times New Roman"/>
          <w:sz w:val="24"/>
          <w:szCs w:val="24"/>
        </w:rPr>
        <w:t xml:space="preserve">including cognitive processes (e.g., </w:t>
      </w:r>
      <w:r>
        <w:rPr>
          <w:rFonts w:ascii="Times New Roman" w:eastAsia="Times New Roman" w:hAnsi="Times New Roman" w:cs="Times New Roman"/>
          <w:sz w:val="24"/>
          <w:szCs w:val="24"/>
        </w:rPr>
        <w:t>social cognition, social perception,</w:t>
      </w:r>
      <w:r w:rsidR="009504BD">
        <w:rPr>
          <w:rFonts w:ascii="Times New Roman" w:eastAsia="Times New Roman" w:hAnsi="Times New Roman" w:cs="Times New Roman"/>
          <w:sz w:val="24"/>
          <w:szCs w:val="24"/>
        </w:rPr>
        <w:t xml:space="preserve"> the self</w:t>
      </w:r>
      <w:r>
        <w:rPr>
          <w:rFonts w:ascii="Times New Roman" w:eastAsia="Times New Roman" w:hAnsi="Times New Roman" w:cs="Times New Roman"/>
          <w:sz w:val="24"/>
          <w:szCs w:val="24"/>
        </w:rPr>
        <w:t>) and socia</w:t>
      </w:r>
      <w:r w:rsidR="009504BD">
        <w:rPr>
          <w:rFonts w:ascii="Times New Roman" w:eastAsia="Times New Roman" w:hAnsi="Times New Roman" w:cs="Times New Roman"/>
          <w:sz w:val="24"/>
          <w:szCs w:val="24"/>
        </w:rPr>
        <w:t>l relations between people (e.g.,</w:t>
      </w:r>
      <w:r>
        <w:rPr>
          <w:rFonts w:ascii="Times New Roman" w:eastAsia="Times New Roman" w:hAnsi="Times New Roman" w:cs="Times New Roman"/>
          <w:sz w:val="24"/>
          <w:szCs w:val="24"/>
        </w:rPr>
        <w:t xml:space="preserve"> prosocial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interpersona</w:t>
      </w:r>
      <w:r w:rsidR="009504BD">
        <w:rPr>
          <w:rFonts w:ascii="Times New Roman" w:eastAsia="Times New Roman" w:hAnsi="Times New Roman" w:cs="Times New Roman"/>
          <w:sz w:val="24"/>
          <w:szCs w:val="24"/>
        </w:rPr>
        <w:t>l relations, group processes</w:t>
      </w:r>
      <w:r>
        <w:rPr>
          <w:rFonts w:ascii="Times New Roman" w:eastAsia="Times New Roman" w:hAnsi="Times New Roman" w:cs="Times New Roman"/>
          <w:sz w:val="24"/>
          <w:szCs w:val="24"/>
        </w:rPr>
        <w:t xml:space="preserve">). Beyond the theoretical knowledge, the course will provide an insight into the many different areas and an ability to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and for</w:t>
      </w:r>
      <w:r w:rsidR="009504BD">
        <w:rPr>
          <w:rFonts w:ascii="Times New Roman" w:eastAsia="Times New Roman" w:hAnsi="Times New Roman" w:cs="Times New Roman"/>
          <w:sz w:val="24"/>
          <w:szCs w:val="24"/>
        </w:rPr>
        <w:t>mulate society-</w:t>
      </w:r>
      <w:r>
        <w:rPr>
          <w:rFonts w:ascii="Times New Roman" w:eastAsia="Times New Roman" w:hAnsi="Times New Roman" w:cs="Times New Roman"/>
          <w:sz w:val="24"/>
          <w:szCs w:val="24"/>
        </w:rPr>
        <w:t>related examples.</w:t>
      </w:r>
      <w:r>
        <w:rPr>
          <w:rFonts w:ascii="Times New Roman" w:eastAsia="Times New Roman" w:hAnsi="Times New Roman" w:cs="Times New Roman"/>
          <w:sz w:val="24"/>
          <w:szCs w:val="24"/>
        </w:rPr>
        <w:tab/>
      </w:r>
    </w:p>
    <w:p w14:paraId="2BA73F2B" w14:textId="77777777" w:rsidR="003D5121" w:rsidRDefault="003D5121">
      <w:pPr>
        <w:rPr>
          <w:rFonts w:ascii="Times New Roman" w:eastAsia="Times New Roman" w:hAnsi="Times New Roman" w:cs="Times New Roman"/>
          <w:sz w:val="24"/>
          <w:szCs w:val="24"/>
        </w:rPr>
      </w:pPr>
    </w:p>
    <w:p w14:paraId="4A2F3175" w14:textId="0E77DC23" w:rsidR="009504BD"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Textbook:</w:t>
      </w:r>
      <w:r w:rsidRPr="009504BD">
        <w:rPr>
          <w:rFonts w:ascii="Times New Roman" w:eastAsia="Times New Roman" w:hAnsi="Times New Roman" w:cs="Times New Roman"/>
          <w:sz w:val="24"/>
          <w:szCs w:val="24"/>
        </w:rPr>
        <w:t xml:space="preserve"> </w:t>
      </w:r>
      <w:r w:rsidR="009504BD">
        <w:rPr>
          <w:rFonts w:ascii="Times New Roman" w:eastAsia="Times New Roman" w:hAnsi="Times New Roman" w:cs="Times New Roman"/>
          <w:sz w:val="24"/>
          <w:szCs w:val="24"/>
        </w:rPr>
        <w:t>(</w:t>
      </w:r>
      <w:r w:rsidR="009504BD" w:rsidRPr="009504BD">
        <w:rPr>
          <w:rFonts w:ascii="Times New Roman" w:eastAsia="Times New Roman" w:hAnsi="Times New Roman" w:cs="Times New Roman"/>
          <w:sz w:val="24"/>
          <w:szCs w:val="24"/>
        </w:rPr>
        <w:t>Optional</w:t>
      </w:r>
      <w:r w:rsidR="009504BD">
        <w:rPr>
          <w:rFonts w:ascii="Times New Roman" w:eastAsia="Times New Roman" w:hAnsi="Times New Roman" w:cs="Times New Roman"/>
          <w:sz w:val="24"/>
          <w:szCs w:val="24"/>
        </w:rPr>
        <w:t>)</w:t>
      </w:r>
    </w:p>
    <w:p w14:paraId="2744D0EE" w14:textId="77777777" w:rsidR="00FB6DE7" w:rsidRDefault="00FB6DE7">
      <w:pPr>
        <w:spacing w:after="0" w:line="240" w:lineRule="auto"/>
        <w:rPr>
          <w:rFonts w:ascii="Times New Roman" w:eastAsia="Times New Roman" w:hAnsi="Times New Roman" w:cs="Times New Roman"/>
          <w:sz w:val="24"/>
          <w:szCs w:val="24"/>
          <w:u w:val="single"/>
        </w:rPr>
      </w:pPr>
    </w:p>
    <w:p w14:paraId="0F89315F"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Aronson, E., Wilson, T.D. &amp; Akert, R. M. (2010)   Social Psychology, 7th </w:t>
      </w:r>
      <w:proofErr w:type="gramStart"/>
      <w:r>
        <w:rPr>
          <w:rFonts w:ascii="Times New Roman" w:eastAsia="Times New Roman" w:hAnsi="Times New Roman" w:cs="Times New Roman"/>
          <w:sz w:val="24"/>
          <w:szCs w:val="24"/>
          <w:highlight w:val="white"/>
        </w:rPr>
        <w:t>Edition  Pearson</w:t>
      </w:r>
      <w:proofErr w:type="gramEnd"/>
      <w:r>
        <w:rPr>
          <w:rFonts w:ascii="Times New Roman" w:eastAsia="Times New Roman" w:hAnsi="Times New Roman" w:cs="Times New Roman"/>
          <w:sz w:val="24"/>
          <w:szCs w:val="24"/>
          <w:highlight w:val="white"/>
        </w:rPr>
        <w:t>.  ISBN-13: 978-0-13-507421-3, ISBN-10: 0-13-507421-5</w:t>
      </w:r>
    </w:p>
    <w:p w14:paraId="1D37B127" w14:textId="77777777" w:rsidR="003D5121" w:rsidRDefault="003D5121">
      <w:pPr>
        <w:rPr>
          <w:rFonts w:ascii="Times New Roman" w:eastAsia="Times New Roman" w:hAnsi="Times New Roman" w:cs="Times New Roman"/>
          <w:sz w:val="24"/>
          <w:szCs w:val="24"/>
        </w:rPr>
      </w:pPr>
    </w:p>
    <w:p w14:paraId="7C93DC03"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4F6C5DCB"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2607" w:type="dxa"/>
        <w:tblInd w:w="139" w:type="dxa"/>
        <w:tblCellMar>
          <w:top w:w="89" w:type="dxa"/>
          <w:left w:w="341" w:type="dxa"/>
          <w:right w:w="115" w:type="dxa"/>
        </w:tblCellMar>
        <w:tblLook w:val="04A0" w:firstRow="1" w:lastRow="0" w:firstColumn="1" w:lastColumn="0" w:noHBand="0" w:noVBand="1"/>
      </w:tblPr>
      <w:tblGrid>
        <w:gridCol w:w="834"/>
        <w:gridCol w:w="1773"/>
      </w:tblGrid>
      <w:tr w:rsidR="009504BD" w:rsidRPr="009504BD" w14:paraId="48DED5E6"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B571495"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6BD57D2"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6B93866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7C0C4C1"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948DEA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4A307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15976141"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7AB3A2"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1C65F1C9"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0231D3D8" w14:textId="77777777" w:rsidR="009504BD" w:rsidRPr="009504BD" w:rsidRDefault="009504BD" w:rsidP="007C6AB8">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C98C90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32328709"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DF97261" w14:textId="77777777" w:rsidR="009504BD" w:rsidRPr="009504BD" w:rsidRDefault="009504BD" w:rsidP="007C6AB8">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lastRenderedPageBreak/>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5A5BC3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B567E00"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5773442D"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C0B5F5D"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0C99042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02CB2B9" w14:textId="77777777" w:rsidR="009504BD" w:rsidRPr="009504BD" w:rsidRDefault="009504BD" w:rsidP="007C6AB8">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D12C2F"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5A20195C"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654045F8" w14:textId="77777777" w:rsidR="009504BD" w:rsidRPr="009504BD" w:rsidRDefault="009504BD" w:rsidP="007C6AB8">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C92F15"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DD6947E" w14:textId="77777777" w:rsidTr="007C6AB8">
        <w:trPr>
          <w:trHeight w:val="509"/>
        </w:trPr>
        <w:tc>
          <w:tcPr>
            <w:tcW w:w="805" w:type="dxa"/>
            <w:tcBorders>
              <w:top w:val="single" w:sz="4" w:space="0" w:color="000000"/>
              <w:left w:val="single" w:sz="4" w:space="0" w:color="000000"/>
              <w:bottom w:val="single" w:sz="4" w:space="0" w:color="000000"/>
              <w:right w:val="single" w:sz="4" w:space="0" w:color="000000"/>
            </w:tcBorders>
          </w:tcPr>
          <w:p w14:paraId="1C79CB72" w14:textId="77777777" w:rsidR="009504BD" w:rsidRPr="009504BD" w:rsidRDefault="009504BD" w:rsidP="007C6AB8">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77E92E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429A715" w14:textId="77777777" w:rsidTr="007C6AB8">
        <w:trPr>
          <w:trHeight w:val="512"/>
        </w:trPr>
        <w:tc>
          <w:tcPr>
            <w:tcW w:w="805" w:type="dxa"/>
            <w:tcBorders>
              <w:top w:val="single" w:sz="4" w:space="0" w:color="000000"/>
              <w:left w:val="single" w:sz="4" w:space="0" w:color="000000"/>
              <w:bottom w:val="single" w:sz="4" w:space="0" w:color="000000"/>
              <w:right w:val="single" w:sz="4" w:space="0" w:color="000000"/>
            </w:tcBorders>
          </w:tcPr>
          <w:p w14:paraId="4C0B60D1" w14:textId="77777777" w:rsidR="009504BD" w:rsidRPr="009504BD" w:rsidRDefault="009504BD" w:rsidP="007C6AB8">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8E10DC"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CDCE9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CFB9E7C" w14:textId="77777777" w:rsidR="009504BD" w:rsidRPr="009504BD" w:rsidRDefault="009504BD" w:rsidP="007C6AB8">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BFBA3F6"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457B2F80" w14:textId="77777777" w:rsidR="009504BD" w:rsidRDefault="009504BD">
      <w:pPr>
        <w:spacing w:after="0" w:line="240" w:lineRule="auto"/>
        <w:jc w:val="both"/>
        <w:rPr>
          <w:rFonts w:ascii="Times New Roman" w:eastAsia="Times New Roman" w:hAnsi="Times New Roman" w:cs="Times New Roman"/>
          <w:sz w:val="24"/>
          <w:szCs w:val="24"/>
        </w:rPr>
      </w:pPr>
    </w:p>
    <w:p w14:paraId="21DA27A1" w14:textId="77777777" w:rsidR="009504BD" w:rsidRDefault="009504BD">
      <w:pPr>
        <w:spacing w:after="0" w:line="240" w:lineRule="auto"/>
        <w:jc w:val="both"/>
        <w:rPr>
          <w:rFonts w:ascii="Times New Roman" w:eastAsia="Times New Roman" w:hAnsi="Times New Roman" w:cs="Times New Roman"/>
          <w:sz w:val="24"/>
          <w:szCs w:val="24"/>
        </w:rPr>
      </w:pPr>
    </w:p>
    <w:p w14:paraId="492F1511" w14:textId="77777777"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p>
    <w:p w14:paraId="2E481541" w14:textId="77777777" w:rsidR="009504BD" w:rsidRDefault="009504BD">
      <w:pPr>
        <w:spacing w:after="0" w:line="240" w:lineRule="auto"/>
        <w:jc w:val="both"/>
        <w:rPr>
          <w:rFonts w:ascii="Times New Roman" w:eastAsia="Times New Roman" w:hAnsi="Times New Roman" w:cs="Times New Roman"/>
          <w:sz w:val="24"/>
          <w:szCs w:val="24"/>
        </w:rPr>
      </w:pPr>
    </w:p>
    <w:p w14:paraId="1E641D8E"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01CE9A3F" w14:textId="77777777" w:rsidR="003D5121" w:rsidRDefault="003D5121">
      <w:pPr>
        <w:spacing w:after="0" w:line="240" w:lineRule="auto"/>
        <w:jc w:val="both"/>
        <w:rPr>
          <w:rFonts w:ascii="Times New Roman" w:eastAsia="Times New Roman" w:hAnsi="Times New Roman" w:cs="Times New Roman"/>
          <w:sz w:val="24"/>
          <w:szCs w:val="24"/>
        </w:rPr>
      </w:pPr>
    </w:p>
    <w:p w14:paraId="03DA3CEB" w14:textId="1AF62EA9" w:rsidR="00504704"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w:t>
      </w:r>
      <w:r w:rsidR="00FB6DE7">
        <w:rPr>
          <w:rFonts w:ascii="Times New Roman" w:eastAsia="Times New Roman" w:hAnsi="Times New Roman" w:cs="Times New Roman"/>
          <w:sz w:val="24"/>
          <w:szCs w:val="24"/>
        </w:rPr>
        <w:t>erm (</w:t>
      </w:r>
      <w:r w:rsidR="00504704">
        <w:rPr>
          <w:rFonts w:ascii="Times New Roman" w:eastAsia="Times New Roman" w:hAnsi="Times New Roman" w:cs="Times New Roman"/>
          <w:sz w:val="24"/>
          <w:szCs w:val="24"/>
        </w:rPr>
        <w:t>in campus exam</w:t>
      </w:r>
      <w:r w:rsidR="00EC2182">
        <w:rPr>
          <w:rFonts w:ascii="Times New Roman" w:eastAsia="Times New Roman" w:hAnsi="Times New Roman" w:cs="Times New Roman"/>
          <w:sz w:val="24"/>
          <w:szCs w:val="24"/>
        </w:rPr>
        <w:t>, up to change depending on COVID situation</w:t>
      </w:r>
      <w:r w:rsidR="00FB6DE7">
        <w:rPr>
          <w:rFonts w:ascii="Times New Roman" w:eastAsia="Times New Roman" w:hAnsi="Times New Roman" w:cs="Times New Roman"/>
          <w:sz w:val="24"/>
          <w:szCs w:val="24"/>
        </w:rPr>
        <w:t>)</w:t>
      </w:r>
      <w:r w:rsidR="0050470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04704">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14:paraId="6E000534" w14:textId="7168B7A0" w:rsidR="003D5121" w:rsidRDefault="0050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(take-home group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6266A0">
        <w:rPr>
          <w:rFonts w:ascii="Times New Roman" w:eastAsia="Times New Roman" w:hAnsi="Times New Roman" w:cs="Times New Roman"/>
          <w:sz w:val="24"/>
          <w:szCs w:val="24"/>
        </w:rPr>
        <w:t xml:space="preserve"> </w:t>
      </w:r>
    </w:p>
    <w:p w14:paraId="11D47D14" w14:textId="595968BD"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FB6DE7">
        <w:rPr>
          <w:rFonts w:ascii="Times New Roman" w:eastAsia="Times New Roman" w:hAnsi="Times New Roman" w:cs="Times New Roman"/>
          <w:sz w:val="24"/>
          <w:szCs w:val="24"/>
        </w:rPr>
        <w:t xml:space="preserve">(take home </w:t>
      </w:r>
      <w:r w:rsidR="00EC2182">
        <w:rPr>
          <w:rFonts w:ascii="Times New Roman" w:eastAsia="Times New Roman" w:hAnsi="Times New Roman" w:cs="Times New Roman"/>
          <w:sz w:val="24"/>
          <w:szCs w:val="24"/>
        </w:rPr>
        <w:t>paper</w:t>
      </w:r>
      <w:r w:rsidR="008D691C">
        <w:rPr>
          <w:rFonts w:ascii="Times New Roman" w:eastAsia="Times New Roman" w:hAnsi="Times New Roman" w:cs="Times New Roman"/>
          <w:sz w:val="24"/>
          <w:szCs w:val="24"/>
        </w:rPr>
        <w:t>, submitted online)</w:t>
      </w:r>
      <w:r w:rsidR="00EC218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EC2182">
        <w:rPr>
          <w:rFonts w:ascii="Times New Roman" w:eastAsia="Times New Roman" w:hAnsi="Times New Roman" w:cs="Times New Roman"/>
          <w:sz w:val="24"/>
          <w:szCs w:val="24"/>
        </w:rPr>
        <w:tab/>
      </w:r>
      <w:r w:rsidR="00504704">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14:paraId="687C0D47" w14:textId="6606D98F" w:rsidR="006266A0" w:rsidRDefault="006266A0" w:rsidP="009504BD">
      <w:pPr>
        <w:spacing w:after="0" w:line="240" w:lineRule="auto"/>
        <w:rPr>
          <w:rFonts w:ascii="Times New Roman" w:eastAsia="Times New Roman" w:hAnsi="Times New Roman" w:cs="Times New Roman"/>
          <w:sz w:val="24"/>
          <w:szCs w:val="24"/>
        </w:rPr>
      </w:pPr>
    </w:p>
    <w:p w14:paraId="7A16508E" w14:textId="77777777" w:rsidR="003D5121" w:rsidRDefault="003D5121">
      <w:pPr>
        <w:spacing w:after="0" w:line="240" w:lineRule="auto"/>
        <w:rPr>
          <w:rFonts w:ascii="Times New Roman" w:eastAsia="Times New Roman" w:hAnsi="Times New Roman" w:cs="Times New Roman"/>
          <w:sz w:val="24"/>
          <w:szCs w:val="24"/>
        </w:rPr>
      </w:pPr>
    </w:p>
    <w:p w14:paraId="451D49C7"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0FA42A3E"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27F542EC"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8522" w:type="dxa"/>
        <w:tblLayout w:type="fixed"/>
        <w:tblLook w:val="0600" w:firstRow="0" w:lastRow="0" w:firstColumn="0" w:lastColumn="0" w:noHBand="1" w:noVBand="1"/>
      </w:tblPr>
      <w:tblGrid>
        <w:gridCol w:w="1701"/>
        <w:gridCol w:w="6821"/>
      </w:tblGrid>
      <w:tr w:rsidR="003B78D5" w14:paraId="6ECE5E16" w14:textId="77777777" w:rsidTr="00FB6DE7">
        <w:trPr>
          <w:trHeight w:val="305"/>
        </w:trPr>
        <w:tc>
          <w:tcPr>
            <w:tcW w:w="1701" w:type="dxa"/>
          </w:tcPr>
          <w:p w14:paraId="07152CA2"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821" w:type="dxa"/>
          </w:tcPr>
          <w:p w14:paraId="7897B381"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B78D5" w14:paraId="6850F0B4" w14:textId="77777777" w:rsidTr="00FB6DE7">
        <w:trPr>
          <w:trHeight w:val="292"/>
        </w:trPr>
        <w:tc>
          <w:tcPr>
            <w:tcW w:w="1701" w:type="dxa"/>
          </w:tcPr>
          <w:p w14:paraId="7DFC668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21" w:type="dxa"/>
          </w:tcPr>
          <w:p w14:paraId="1BC17923"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Overview: Social Psychology</w:t>
            </w:r>
          </w:p>
        </w:tc>
      </w:tr>
      <w:tr w:rsidR="003B78D5" w14:paraId="37D09C91" w14:textId="77777777" w:rsidTr="00FB6DE7">
        <w:trPr>
          <w:trHeight w:val="305"/>
        </w:trPr>
        <w:tc>
          <w:tcPr>
            <w:tcW w:w="1701" w:type="dxa"/>
          </w:tcPr>
          <w:p w14:paraId="042F240D"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Pr>
          <w:p w14:paraId="109ED150"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Approaches</w:t>
            </w:r>
          </w:p>
        </w:tc>
      </w:tr>
      <w:tr w:rsidR="003B78D5" w14:paraId="311C8291" w14:textId="77777777" w:rsidTr="00FB6DE7">
        <w:trPr>
          <w:trHeight w:val="305"/>
        </w:trPr>
        <w:tc>
          <w:tcPr>
            <w:tcW w:w="1701" w:type="dxa"/>
          </w:tcPr>
          <w:p w14:paraId="59132A7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21" w:type="dxa"/>
          </w:tcPr>
          <w:p w14:paraId="0E320CAA"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Cognition</w:t>
            </w:r>
          </w:p>
        </w:tc>
      </w:tr>
      <w:tr w:rsidR="003B78D5" w14:paraId="4B6C9CD7" w14:textId="77777777" w:rsidTr="00FB6DE7">
        <w:trPr>
          <w:trHeight w:val="362"/>
        </w:trPr>
        <w:tc>
          <w:tcPr>
            <w:tcW w:w="1701" w:type="dxa"/>
          </w:tcPr>
          <w:p w14:paraId="2DC9BFF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21" w:type="dxa"/>
          </w:tcPr>
          <w:p w14:paraId="5DDEE7B9"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self: Understanding ourselves in a social context</w:t>
            </w:r>
          </w:p>
        </w:tc>
      </w:tr>
      <w:tr w:rsidR="003B78D5" w14:paraId="6657CF3A" w14:textId="77777777" w:rsidTr="00FB6DE7">
        <w:trPr>
          <w:trHeight w:val="268"/>
        </w:trPr>
        <w:tc>
          <w:tcPr>
            <w:tcW w:w="1701" w:type="dxa"/>
          </w:tcPr>
          <w:p w14:paraId="20C9CEE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21" w:type="dxa"/>
          </w:tcPr>
          <w:p w14:paraId="512DD52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 The Need to Justify Our Actions</w:t>
            </w:r>
          </w:p>
        </w:tc>
      </w:tr>
      <w:tr w:rsidR="003B78D5" w14:paraId="5191F03F" w14:textId="77777777" w:rsidTr="00FB6DE7">
        <w:trPr>
          <w:trHeight w:val="274"/>
        </w:trPr>
        <w:tc>
          <w:tcPr>
            <w:tcW w:w="1701" w:type="dxa"/>
          </w:tcPr>
          <w:p w14:paraId="51B5C088"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21" w:type="dxa"/>
          </w:tcPr>
          <w:p w14:paraId="7C3327F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and Attitude Changes: Influencing Thoughts and Feelings</w:t>
            </w:r>
          </w:p>
        </w:tc>
      </w:tr>
      <w:tr w:rsidR="003B78D5" w14:paraId="2F649D08" w14:textId="77777777" w:rsidTr="00FB6DE7">
        <w:trPr>
          <w:trHeight w:val="322"/>
        </w:trPr>
        <w:tc>
          <w:tcPr>
            <w:tcW w:w="1701" w:type="dxa"/>
          </w:tcPr>
          <w:p w14:paraId="66BA8AE9"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21" w:type="dxa"/>
          </w:tcPr>
          <w:p w14:paraId="6909934B" w14:textId="24983368" w:rsidR="003B78D5" w:rsidRDefault="003462F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3B78D5" w14:paraId="4F558C0E" w14:textId="77777777" w:rsidTr="00FB6DE7">
        <w:trPr>
          <w:trHeight w:val="305"/>
        </w:trPr>
        <w:tc>
          <w:tcPr>
            <w:tcW w:w="1701" w:type="dxa"/>
          </w:tcPr>
          <w:p w14:paraId="41E90E4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21" w:type="dxa"/>
          </w:tcPr>
          <w:p w14:paraId="0BE445C7"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B78D5" w14:paraId="54255AC3" w14:textId="77777777" w:rsidTr="00FB6DE7">
        <w:trPr>
          <w:trHeight w:val="305"/>
        </w:trPr>
        <w:tc>
          <w:tcPr>
            <w:tcW w:w="1701" w:type="dxa"/>
          </w:tcPr>
          <w:p w14:paraId="1FEAC7B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21" w:type="dxa"/>
          </w:tcPr>
          <w:p w14:paraId="69614873" w14:textId="2319B10E"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attraction</w:t>
            </w:r>
          </w:p>
        </w:tc>
      </w:tr>
      <w:tr w:rsidR="003B78D5" w14:paraId="33AD713B" w14:textId="77777777" w:rsidTr="00FB6DE7">
        <w:trPr>
          <w:trHeight w:val="305"/>
        </w:trPr>
        <w:tc>
          <w:tcPr>
            <w:tcW w:w="1701" w:type="dxa"/>
          </w:tcPr>
          <w:p w14:paraId="3817D5C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21" w:type="dxa"/>
          </w:tcPr>
          <w:p w14:paraId="473ABE90" w14:textId="0647448E"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and networking</w:t>
            </w:r>
          </w:p>
        </w:tc>
      </w:tr>
      <w:tr w:rsidR="003B78D5" w14:paraId="588B0425" w14:textId="77777777" w:rsidTr="00FB6DE7">
        <w:trPr>
          <w:trHeight w:val="305"/>
        </w:trPr>
        <w:tc>
          <w:tcPr>
            <w:tcW w:w="1701" w:type="dxa"/>
          </w:tcPr>
          <w:p w14:paraId="1FDDB2E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21" w:type="dxa"/>
          </w:tcPr>
          <w:p w14:paraId="6AD3C074" w14:textId="58704E17"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influence</w:t>
            </w:r>
          </w:p>
        </w:tc>
      </w:tr>
      <w:tr w:rsidR="003B78D5" w14:paraId="2C89B6D6" w14:textId="77777777" w:rsidTr="00FB6DE7">
        <w:trPr>
          <w:trHeight w:val="305"/>
        </w:trPr>
        <w:tc>
          <w:tcPr>
            <w:tcW w:w="1701" w:type="dxa"/>
          </w:tcPr>
          <w:p w14:paraId="682AEFC2"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21" w:type="dxa"/>
          </w:tcPr>
          <w:p w14:paraId="011F659C" w14:textId="21EA3094"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Prosocial behaviour</w:t>
            </w:r>
          </w:p>
        </w:tc>
      </w:tr>
      <w:tr w:rsidR="003B78D5" w14:paraId="6016EB86" w14:textId="77777777" w:rsidTr="00FB6DE7">
        <w:trPr>
          <w:trHeight w:val="305"/>
        </w:trPr>
        <w:tc>
          <w:tcPr>
            <w:tcW w:w="1701" w:type="dxa"/>
          </w:tcPr>
          <w:p w14:paraId="3A380D2E"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21" w:type="dxa"/>
          </w:tcPr>
          <w:p w14:paraId="28FF2ABA" w14:textId="13F7A181" w:rsidR="003B78D5" w:rsidRDefault="00EC218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Aggression</w:t>
            </w:r>
          </w:p>
        </w:tc>
      </w:tr>
      <w:tr w:rsidR="003B78D5" w14:paraId="4EAC7431" w14:textId="77777777" w:rsidTr="00FB6DE7">
        <w:trPr>
          <w:trHeight w:val="305"/>
        </w:trPr>
        <w:tc>
          <w:tcPr>
            <w:tcW w:w="1701" w:type="dxa"/>
          </w:tcPr>
          <w:p w14:paraId="6A56583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21" w:type="dxa"/>
          </w:tcPr>
          <w:p w14:paraId="1362C1AB"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Prejudice</w:t>
            </w:r>
          </w:p>
        </w:tc>
      </w:tr>
    </w:tbl>
    <w:p w14:paraId="16B4C4C2" w14:textId="2FD53956"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D0053" w14:textId="721E6AF4"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readings and materials will be communicated to students when necessary (e.g., online resources and/or materials).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DB1A28" w14:textId="77777777"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lastRenderedPageBreak/>
        <w:t>Research Participation (up to 3 bon</w:t>
      </w:r>
      <w:r>
        <w:rPr>
          <w:rFonts w:ascii="Times New Roman" w:eastAsia="Times New Roman" w:hAnsi="Times New Roman" w:cs="Times New Roman"/>
          <w:b/>
          <w:sz w:val="24"/>
          <w:szCs w:val="24"/>
          <w:u w:val="single"/>
        </w:rPr>
        <w:t>us points = 6 research points)</w:t>
      </w:r>
    </w:p>
    <w:p w14:paraId="75875E99" w14:textId="77777777" w:rsidR="003D5121" w:rsidRDefault="009504BD" w:rsidP="009504BD">
      <w:pPr>
        <w:rPr>
          <w:rFonts w:ascii="Times New Roman" w:eastAsia="Times New Roman" w:hAnsi="Times New Roman" w:cs="Times New Roman"/>
          <w:sz w:val="24"/>
          <w:szCs w:val="24"/>
        </w:rPr>
      </w:pPr>
      <w:r w:rsidRPr="009504BD">
        <w:rPr>
          <w:rFonts w:ascii="Times New Roman" w:eastAsia="Times New Roman" w:hAnsi="Times New Roman" w:cs="Times New Roman"/>
          <w:sz w:val="24"/>
          <w:szCs w:val="24"/>
        </w:rPr>
        <w:t xml:space="preserve">Students can optionally serve as participants in research that is run by </w:t>
      </w:r>
      <w:proofErr w:type="spellStart"/>
      <w:r w:rsidRPr="009504BD">
        <w:rPr>
          <w:rFonts w:ascii="Times New Roman" w:eastAsia="Times New Roman" w:hAnsi="Times New Roman" w:cs="Times New Roman"/>
          <w:sz w:val="24"/>
          <w:szCs w:val="24"/>
        </w:rPr>
        <w:t>Sabanci</w:t>
      </w:r>
      <w:proofErr w:type="spellEnd"/>
      <w:r w:rsidRPr="009504BD">
        <w:rPr>
          <w:rFonts w:ascii="Times New Roman" w:eastAsia="Times New Roman" w:hAnsi="Times New Roman" w:cs="Times New Roman"/>
          <w:sz w:val="24"/>
          <w:szCs w:val="24"/>
        </w:rPr>
        <w:t xml:space="preserve">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w:t>
      </w:r>
      <w:proofErr w:type="spellStart"/>
      <w:r w:rsidRPr="009504BD">
        <w:rPr>
          <w:rFonts w:ascii="Times New Roman" w:eastAsia="Times New Roman" w:hAnsi="Times New Roman" w:cs="Times New Roman"/>
          <w:sz w:val="24"/>
          <w:szCs w:val="24"/>
        </w:rPr>
        <w:t>Sabancı</w:t>
      </w:r>
      <w:proofErr w:type="spellEnd"/>
      <w:r w:rsidRPr="009504BD">
        <w:rPr>
          <w:rFonts w:ascii="Times New Roman" w:eastAsia="Times New Roman" w:hAnsi="Times New Roman" w:cs="Times New Roman"/>
          <w:sz w:val="24"/>
          <w:szCs w:val="24"/>
        </w:rPr>
        <w:t xml:space="preserve"> University Experiment Credits System (Sona).</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p>
    <w:p w14:paraId="65450D43" w14:textId="77777777" w:rsidR="003D5121" w:rsidRDefault="003D5121">
      <w:pPr>
        <w:rPr>
          <w:rFonts w:ascii="Times New Roman" w:eastAsia="Times New Roman" w:hAnsi="Times New Roman" w:cs="Times New Roman"/>
          <w:sz w:val="24"/>
          <w:szCs w:val="24"/>
        </w:rPr>
      </w:pPr>
    </w:p>
    <w:p w14:paraId="251AC2F2" w14:textId="77777777" w:rsidR="00BE13D0" w:rsidRDefault="00BE13D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p>
    <w:sectPr w:rsidR="00BE13D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341C53"/>
    <w:rsid w:val="003462F3"/>
    <w:rsid w:val="003B78D5"/>
    <w:rsid w:val="003D5121"/>
    <w:rsid w:val="004A4E4B"/>
    <w:rsid w:val="00504704"/>
    <w:rsid w:val="006266A0"/>
    <w:rsid w:val="007C6AB8"/>
    <w:rsid w:val="008D691C"/>
    <w:rsid w:val="009504BD"/>
    <w:rsid w:val="00BE13D0"/>
    <w:rsid w:val="00EC2182"/>
    <w:rsid w:val="00F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64E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2</cp:revision>
  <dcterms:created xsi:type="dcterms:W3CDTF">2021-09-15T10:46:00Z</dcterms:created>
  <dcterms:modified xsi:type="dcterms:W3CDTF">2021-09-15T10:46:00Z</dcterms:modified>
</cp:coreProperties>
</file>